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88" w:lineRule="atLeast"/>
        <w:ind w:left="0" w:right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Профессиональное развитие педагогов</w:t>
      </w:r>
      <w:bookmarkStart w:id="1" w:name="_GoBack"/>
      <w:bookmarkEnd w:id="1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right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Style w:val="6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«Век живи – век учись».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этой пословице заключена народная мудрость о необходимости непрерывного образования. В полной мере эти слова относятся к педагогической деятельности.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Инвестиции в развитие образования, модернизация его материально-технической базы, обновление содержания образования не будут давать ожидаемого эффекта, если уровень профессионального развития педагогических кадров не отвечает этим изменениям. Фактический уровень профессионального развития педагога, его квалификации, компетентности и опыта, степень профессиональной готовности педагогического коллектива могут не соответствовать уровню сложности созидательной задачи, поставленной социумом. Дефицит квалификации и опыта педагогических кадров, их отставание от сложности профессиональных задач указывают на общую потребность социума, педагогического коллектива, каждого педагога в постоянном и опережающем, перспективном профессиональном развитии. Профессиональное развитие педагогических кадров – фактор положительной обратной связи в управлении качеством образования.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Чтобы вырастить новое поколение детей, учитель должен быть эрудированным и гибким в поведении, увлеченным и умеющим увлекать детей, открытым в общении.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Стандарты нового поколения отличаются от прежних своей ориентированностью на практику.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 связи с этим остается актуальной проблема повышения качества школьного образования, решение которой зависит от профессиональной компетентности педагогических кадров.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Поэтому 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учащихся, работает творчески, восприимчив к педагогическим инновациям, способный адаптироваться в меняющейся педагогической среде.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От профессионального уровня педагога напрямую зависит социально- 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Исходя из современных требований, предъявляемых к педагогу, школа определяет основные пути развития его профессиональной компетентности: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Система повышения квалификации;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Аттестация педагогических работников на соответствие занимаемой должности и квалификационную категорию;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Самообразование педагогов;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Активное участие в работе методических объединений, педсоветов, семинаров, конференций, мастер-классов;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Владение современными образовательными технологиями, методическими приемами, педагогическими средствами и их постоянное совершенствование;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Овладение информационно-коммуникационными технологиями;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Участие в различных конкурсах, исследовательских работах, экспертных комиссиях.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C90C0"/>
        <w:spacing w:before="120" w:beforeAutospacing="0" w:after="360" w:afterAutospacing="0" w:line="264" w:lineRule="atLeast"/>
        <w:ind w:left="0" w:right="0"/>
        <w:jc w:val="center"/>
        <w:rPr>
          <w:rFonts w:hint="default" w:ascii="Times New Roman" w:hAnsi="Times New Roman" w:cs="Times New Roman"/>
          <w:color w:val="FFFFFF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C90C0"/>
        </w:rPr>
        <w:t>Система повышения квалификации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Система повышения квалификации педагогических кадров рассматривается как автономная и гибкая подструктура общей системы непрерывного образования, мобильно откликающаяся на запросы не только общества, но и каждой отдельной личности.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Повышение квалификации можно рассматривать как результат, как процесс, как целостную образовательную систему. Первое предполагает продуктивные изменения профессиональных и значимых качеств педагогов вследствие их обучения в учреждениях повышения квалификации. Второе означает целенаправленный процесс обучения педагогов, сопровождающийся фиксацией изменений профессионального уровня обучающихся. Третье – часть системы непрерывного педагогического образования, институированная на федеральном, региональном и муниципальном уровнях (институты повышения квалификации работников образования, муниципальные методические службы). Она включает в себя формальные и неформальные объединения педагогов.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C90C0"/>
        <w:spacing w:before="120" w:beforeAutospacing="0" w:after="360" w:afterAutospacing="0" w:line="264" w:lineRule="atLeast"/>
        <w:ind w:left="0" w:right="0"/>
        <w:jc w:val="center"/>
        <w:rPr>
          <w:rFonts w:hint="default" w:ascii="Times New Roman" w:hAnsi="Times New Roman" w:cs="Times New Roman"/>
          <w:color w:val="FFFFFF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C90C0"/>
        </w:rPr>
        <w:t>Аттестация педагогических работников на соответствие занимаемой должности и квалификационную категорию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Одним из механизмов мотивации педагогов на повышение своей профессиональной компетентности является аттестация. Сегодня она должна быть не только диагностической, оценивающей процедурой, но и развивающей, прогностической, так как приводит педагога и весь педагогический коллектив к осознанию своих сильных и слабых сторон и индивидуального стиля деятельности, то есть к самоанализу и самооценке.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C90C0"/>
        <w:spacing w:before="120" w:beforeAutospacing="0" w:after="360" w:afterAutospacing="0" w:line="264" w:lineRule="atLeast"/>
        <w:ind w:left="0" w:right="0"/>
        <w:jc w:val="center"/>
        <w:rPr>
          <w:rFonts w:hint="default" w:ascii="Times New Roman" w:hAnsi="Times New Roman" w:cs="Times New Roman"/>
          <w:color w:val="FFFFFF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C90C0"/>
        </w:rPr>
        <w:t>Самообразование педагогов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При организации 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Важным условием является правильно организованная и проводимая в системе работа по самообразованию. К сожалению, не всегда и не все педагоги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т.п)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Критерии эффективности самообразования: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В процессе самообразования реализуется потребность педагога к собственному развитию и саморазвитию.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следовательно, является открытым для изменений.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– самодиагностикой и диагностикой учащихся, необходимость приобретения практических умений анализа педагогического опыта.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Программа профессионального развития учителя включает в себя возможность исследовательской, поисковой деятельности.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Педагог обладает готовностью к педагогическому творчеству.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Осуществляется взаимосвязь личностного и профессионального развития и саморазвития.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C90C0"/>
        <w:spacing w:before="120" w:beforeAutospacing="0" w:after="360" w:afterAutospacing="0" w:line="264" w:lineRule="atLeast"/>
        <w:ind w:left="0" w:right="0"/>
        <w:jc w:val="center"/>
        <w:rPr>
          <w:rFonts w:hint="default" w:ascii="Times New Roman" w:hAnsi="Times New Roman" w:cs="Times New Roman"/>
          <w:color w:val="FFFFFF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C90C0"/>
        </w:rPr>
        <w:t>Активное участие в работе методических объединений, педсоветов, семинаров, конференций, мастер-классов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Востребованными формами методической работы являются теоретические и научно-практические конференции, вебинары.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7AD0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1" name="Изображение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Педагогическая конференция – это не форма получения образования, скорее это способ ознакомления общественности со своими теориями, а также первичная апробация своих идей на практике. Что дает участие в педагогической конференции? Во-первых, возможность быть в курсе актуальных научных и практических педагогических проблем, не занимаясь при этом непосредственно наукой или узкой практикой. Во-вторых, это способ самому попробовать выдвинуть свою идею, обсудить ее с профессионалами, увидеть «слабые» моменты, которые нужно еще доработать. В-третьих, участие в педагогических конференциях дает толчок профессиональному росту, развивает умение выступать на публике и вести дискуссию. Этот список можно еще продолжать. Одно несомненно: педагогическая конференция – наиболее эффективное средство установления и поддержания связей среди педагогов.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C90C0"/>
        <w:spacing w:before="120" w:beforeAutospacing="0" w:after="360" w:afterAutospacing="0" w:line="264" w:lineRule="atLeast"/>
        <w:ind w:left="0" w:right="0"/>
        <w:jc w:val="center"/>
        <w:rPr>
          <w:rFonts w:hint="default" w:ascii="Times New Roman" w:hAnsi="Times New Roman" w:cs="Times New Roman"/>
          <w:color w:val="FFFFFF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C90C0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Особую роль в процессе профессионального самосовершенствования педагога играет его </w:t>
      </w:r>
      <w:r>
        <w:rPr>
          <w:rStyle w:val="6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инновационная деятельность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. В связи с этим становление готовности педагога к ней является важнейшим условием его профессионального развития.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Инновационная деятельность педагогов в школе представлена следующими направлениями: апробация учебников нового поколения, внедрение ФГОС НОО, ФГОС ООО, освоение современных педагогических технологий, социальное проектирование, создание индивидуальных педагогических проектов.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Style w:val="6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Развитие профессиональной компетентности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Style w:val="6"/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Формирование профессиональной компетентности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–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C90C0"/>
        <w:spacing w:before="120" w:beforeAutospacing="0" w:after="360" w:afterAutospacing="0" w:line="264" w:lineRule="atLeast"/>
        <w:ind w:left="0" w:right="0"/>
        <w:jc w:val="center"/>
        <w:rPr>
          <w:rFonts w:hint="default" w:ascii="Times New Roman" w:hAnsi="Times New Roman" w:cs="Times New Roman"/>
          <w:color w:val="FFFFFF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C90C0"/>
        </w:rPr>
        <w:t>Овладение информационно-коммуникационными технологиями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Развитие современного мира диктует необходимость управления развитием и внедрением информационно-коммуникационных технологий в учебно-воспитательный процесс, что влечет за собой необходимость формирования информационно-коммуникационный компетентности педагога, являющейся его профессиональной характеристикой, составляющей педагогического мастерства. С внедрением новых информационно – коммуникационных технологий, современный педагог получает мощный стимул для собственного профессионального, творческого развития, тем самым способствует повышению качества образования.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На текущий момент у современного педагога имеется в распоряжении целая гамма возможностей для применения в процессе обучения разнообразных информационно-коммуникационных технологий – многочисленные электронные учебные пособия, Интернет, форумы для общения, банки данных, словари и справочники, дидактический материал, презентации, программы, автоматизированные системы, осуществляющие контроль, и многое другое. Благодаря этому актуализируется содержание образования, возможен интенсивный обмен информацией, прежде всего с коллегами, учениками и их родителями, партнерами извне, в силу этого процесс обучения принимает динамический характер.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C90C0"/>
        <w:spacing w:before="120" w:beforeAutospacing="0" w:after="360" w:afterAutospacing="0" w:line="264" w:lineRule="atLeast"/>
        <w:ind w:left="0" w:right="0"/>
        <w:jc w:val="center"/>
        <w:rPr>
          <w:rFonts w:hint="default" w:ascii="Times New Roman" w:hAnsi="Times New Roman" w:cs="Times New Roman"/>
          <w:color w:val="FFFFFF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C90C0"/>
        </w:rPr>
        <w:t>Участие в различных конкурсах, исследовательских работах, экспертных комиссиях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Понять значимость конкурсов в жизни учителя может в полной мере тот, кто сам однажды принял участие в профессиональном конкурсе, кто был в группе поддержки, помогал советом или делом. По большому счету, не так уж важны победы и призы – важна сама атмосфера интеллектуального напряжения, единения, атмосфера сотворчества. Подобные мероприятия требуют огромных затрат – интеллектуальных. Ведь они рождают уверенность в собственных силах и устремляют вперед.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Можно по-разному относиться к конкурсам, принимать их или не принимать, поддерживать или игнорировать, но, думаю, сложно отрицать то, что ситуация конкурса – это мобилизация внутренних ресурсов, необходимость точного расчета времени, огромное психологическое напряжение.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 положительным сторонам конкурсов можно отнести: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  развитие компетенций педагогов, развитие творческого потенциала, приобщение к исследовательской деятельности;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  развитие активной жизненной позиции, коммуникативных способностей, стремления к самосовершенствованию, самопознанию, самоактуализации;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  создание благоприятной мотивационной среды для профессионального развития педагогов;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  внедрение новых педагогичес</w:t>
      </w:r>
      <w:bookmarkStart w:id="0" w:name="_GoBack"/>
      <w:bookmarkEnd w:id="0"/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ких технологий в муниципальную сферу образования;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5.  повышение рейтинга не только отдельного педагога, но и школы в целом и др.</w: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6C90C0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6C90C0"/>
          <w:spacing w:val="0"/>
          <w:sz w:val="24"/>
          <w:szCs w:val="24"/>
          <w:bdr w:val="none" w:color="auto" w:sz="0" w:space="0"/>
          <w:shd w:val="clear" w:fill="FFFFFF"/>
        </w:rPr>
        <w:instrText xml:space="preserve"> HYPERLINK "https://school13mariinsk.edusite.ru/%D0%9F%D1%80%D0%B8%D0%BB%D0%BE%D0%B6%D0%B5%D0%BD%D0%B8%D0%B5 5.docx" </w:instrText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6C90C0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6C90C0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6C90C0"/>
        <w:spacing w:before="120" w:beforeAutospacing="0" w:after="360" w:afterAutospacing="0" w:line="264" w:lineRule="atLeast"/>
        <w:ind w:left="0" w:right="0"/>
        <w:jc w:val="center"/>
        <w:rPr>
          <w:rFonts w:hint="default" w:ascii="Times New Roman" w:hAnsi="Times New Roman" w:eastAsia="Tahoma" w:cs="Times New Roman"/>
          <w:color w:val="FFFFFF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6C90C0"/>
        </w:rPr>
        <w:t>Показателями эффективности внедрения модели системы управления профессиональным развитием педагогических кадров являются: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1.  Рост удовлетворённости педагогов собственной деятельностью.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  Положительный психолого-педагогический климат в коллективе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ДОУ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  Высокая заинтересованность педагогов в творчестве и инновациях.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4.  Овладение современными методами обучения и воспитания.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5.  Положительная динамика качества образования.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6.  Высокий уровень профессиональной самодеятельности педагогов.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7.  Своевременное выявление и обобщение передового педагогического опыта.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8.  Постоянное внимание администрации к деятельности педагогов, наличие системы стимулирования педагогической деятельности.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9.  Качественно организованная система методического сопровождения и поддержки образовательной деятельности.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0" w:beforeAutospacing="0" w:after="380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Таким образом, считаем, что наша модель способствует: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 готовности педагогов к инновационной деятельности;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повышению профессиональной компетенции учителей;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повышению качества обучения школьников;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конкурентноспособности школы среди образовательных учреждений города;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мобильному управлению педагогическим коллективом школы;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эффективному внедрению современных образовательных технологий (в том числе ИКТ);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264" w:lineRule="atLeast"/>
        <w:ind w:left="0" w:right="0"/>
        <w:jc w:val="both"/>
        <w:rPr>
          <w:rFonts w:hint="default" w:ascii="Times New Roman" w:hAnsi="Times New Roman" w:eastAsia="Tahoma" w:cs="Times New Roman"/>
          <w:color w:val="555555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·     созданию здоровьесберегающей среды в образовательном процессе.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64" w:lineRule="atLeast"/>
        <w:ind w:left="0" w:right="0" w:firstLine="0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xn--80aaacg3ajc5bedviq9r.xn--p1ai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2022-11-13T14:26:50Z</dcterms:created>
  <dc:creator>ilya1</dc:creator>
  <cp:lastModifiedBy>ilya1</cp:lastModifiedBy>
  <dcterms:modified xsi:type="dcterms:W3CDTF">2022-11-13T14:28:02Z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6E0FCEE040DF441E8B99A78995AC9416</vt:lpwstr>
  </property>
</Properties>
</file>