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0" w:rsidRPr="009E73A0" w:rsidRDefault="009E73A0" w:rsidP="009E73A0">
      <w:pPr>
        <w:spacing w:after="91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</w:pPr>
      <w:r w:rsidRPr="009E73A0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>Консультация для родителей ДОУ. Здоровый образ жизни в семье</w:t>
      </w:r>
    </w:p>
    <w:p w:rsidR="009E73A0" w:rsidRDefault="009E73A0" w:rsidP="009E73A0">
      <w:pPr>
        <w:shd w:val="clear" w:color="auto" w:fill="FFFFFF"/>
        <w:spacing w:after="437" w:line="240" w:lineRule="auto"/>
        <w:rPr>
          <w:rFonts w:eastAsia="Times New Roman" w:cs="Times New Roman"/>
          <w:color w:val="141412"/>
          <w:sz w:val="29"/>
          <w:szCs w:val="29"/>
          <w:lang w:eastAsia="ru-RU"/>
        </w:rPr>
      </w:pPr>
      <w:r>
        <w:rPr>
          <w:rFonts w:ascii="Helvetica" w:eastAsia="Times New Roman" w:hAnsi="Helvetica" w:cs="Times New Roman"/>
          <w:noProof/>
          <w:color w:val="BC360A"/>
          <w:sz w:val="29"/>
          <w:szCs w:val="29"/>
          <w:lang w:eastAsia="ru-RU"/>
        </w:rPr>
        <w:drawing>
          <wp:inline distT="0" distB="0" distL="0" distR="0">
            <wp:extent cx="2858770" cy="2141220"/>
            <wp:effectExtent l="19050" t="0" r="0" b="0"/>
            <wp:docPr id="1" name="Рисунок 1" descr="1">
              <a:hlinkClick xmlns:a="http://schemas.openxmlformats.org/drawingml/2006/main" r:id="rId5" tooltip="&quot;Консультация для родителей ДОУ. Здоровый образ жизни в сем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 tooltip="&quot;Консультация для родителей ДОУ. Здоровый образ жизни в сем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Все родители хотят, чтобы их ребенок рос 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здоровым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— все это требует крепкого здоровья. Учеба и сидячая работа обусловливают необходимость двигательной компенсации —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— как жизненную необходимость в противовес «болезням цивилизации».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«Берегите здоровье смолоду!» —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lastRenderedPageBreak/>
        <w:t>дальнейшее поведение в жизни, отношение к себе, своему здоровью и здоровью окружающих.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**Поэтому родители должны сами воспринять философию ЗОЖ и вступить на путь здоровья.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**Существует правило:</w:t>
      </w:r>
      <w:r w:rsidRPr="009E73A0">
        <w:rPr>
          <w:rFonts w:ascii="Helvetica" w:eastAsia="Times New Roman" w:hAnsi="Helvetica" w:cs="Times New Roman"/>
          <w:color w:val="141412"/>
          <w:sz w:val="29"/>
          <w:lang w:eastAsia="ru-RU"/>
        </w:rPr>
        <w:t> </w:t>
      </w:r>
      <w:r w:rsidRPr="009E73A0">
        <w:rPr>
          <w:rFonts w:ascii="Helvetica" w:eastAsia="Times New Roman" w:hAnsi="Helvetica" w:cs="Times New Roman"/>
          <w:i/>
          <w:iCs/>
          <w:color w:val="141412"/>
          <w:sz w:val="29"/>
          <w:lang w:eastAsia="ru-RU"/>
        </w:rPr>
        <w:t>«Если хочешь воспитать своего ребенка здоровым, сам иди по пути здоровья, иначе его некуда будет вести!»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Понятие о здоровом образе жизни включает в себя много аспектов.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—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— Во-вторых, это культурно-гигиенические навыки. Дети должны уметь правильно умываться, знать, для чего это надо делать.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—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— В-третьих, культура питания.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</w:r>
      <w:r w:rsidRPr="009E73A0">
        <w:rPr>
          <w:rFonts w:ascii="Helvetica" w:eastAsia="Times New Roman" w:hAnsi="Helvetica" w:cs="Times New Roman"/>
          <w:b/>
          <w:bCs/>
          <w:color w:val="141412"/>
          <w:sz w:val="29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9E73A0">
        <w:rPr>
          <w:rFonts w:ascii="Helvetica" w:eastAsia="Times New Roman" w:hAnsi="Helvetica" w:cs="Times New Roman"/>
          <w:b/>
          <w:bCs/>
          <w:color w:val="141412"/>
          <w:sz w:val="29"/>
          <w:lang w:eastAsia="ru-RU"/>
        </w:rPr>
        <w:t xml:space="preserve"> А</w:t>
      </w:r>
      <w:proofErr w:type="gramEnd"/>
      <w:r w:rsidRPr="009E73A0">
        <w:rPr>
          <w:rFonts w:ascii="Helvetica" w:eastAsia="Times New Roman" w:hAnsi="Helvetica" w:cs="Times New Roman"/>
          <w:b/>
          <w:bCs/>
          <w:color w:val="141412"/>
          <w:sz w:val="29"/>
          <w:lang w:eastAsia="ru-RU"/>
        </w:rPr>
        <w:t>, В, С, Д, в каких продуктах они содержатся и для чего нужны.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—</w:t>
      </w:r>
      <w:r>
        <w:rPr>
          <w:rFonts w:ascii="Helvetica" w:eastAsia="Times New Roman" w:hAnsi="Helvetica" w:cs="Times New Roman"/>
          <w:noProof/>
          <w:color w:val="141412"/>
          <w:sz w:val="29"/>
          <w:szCs w:val="29"/>
          <w:lang w:eastAsia="ru-RU"/>
        </w:rPr>
        <w:drawing>
          <wp:inline distT="0" distB="0" distL="0" distR="0">
            <wp:extent cx="1886585" cy="157416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3A0">
        <w:rPr>
          <w:rFonts w:ascii="Helvetica" w:eastAsia="Times New Roman" w:hAnsi="Helvetica" w:cs="Times New Roman"/>
          <w:color w:val="141412"/>
          <w:sz w:val="29"/>
          <w:lang w:eastAsia="ru-RU"/>
        </w:rPr>
        <w:t> 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Витамин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А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— морковь, рыба, сладкий перец, яйца, петрушка. Важно для зрения.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— Витамин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В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— мясо, молоко, орехи, хлеб, курица, горох (для сердца).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— Витамин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С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— цитрусовые, капуста, лук, редис, смородина (от простуды).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— Витамин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Д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— солнце, рыбий жир (для косточек).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>
        <w:rPr>
          <w:rFonts w:ascii="Helvetica" w:eastAsia="Times New Roman" w:hAnsi="Helvetica" w:cs="Times New Roman"/>
          <w:noProof/>
          <w:color w:val="BC360A"/>
          <w:sz w:val="29"/>
          <w:szCs w:val="29"/>
          <w:lang w:eastAsia="ru-RU"/>
        </w:rPr>
        <w:lastRenderedPageBreak/>
        <w:drawing>
          <wp:inline distT="0" distB="0" distL="0" distR="0">
            <wp:extent cx="1967865" cy="1319530"/>
            <wp:effectExtent l="19050" t="0" r="0" b="0"/>
            <wp:docPr id="3" name="Рисунок 3" descr="3">
              <a:hlinkClick xmlns:a="http://schemas.openxmlformats.org/drawingml/2006/main" r:id="rId8" tooltip="&quot;Консультация для родителей ДОУ. Здоровый образ жизни в сем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8" tooltip="&quot;Консультация для родителей ДОУ. Здоровый образ жизни в сем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— В-четвертых, это гимнастика, </w:t>
      </w:r>
      <w:proofErr w:type="spell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физзанятия</w:t>
      </w:r>
      <w:proofErr w:type="spell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, занятия спортом, закаливание и подвижные игры. Если человек будет заниматься спортом, он проживет дольше. «Береги здоровье смолоду». Дети должны знать, почему так говорят. Обязательно ежедневно проводить гимнастику.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— это та вершина, на которую 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lastRenderedPageBreak/>
        <w:t>каждый должен подняться сам. ЗОЖ служит укреплению всей семьи.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— он должен соответствовать режиму в дошкольном учреждении.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**Формируя здоровый образ жизни ребенка, родители должны привить ребенку основные знания, умения и навыки: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знание правил личной гигиены, гигиены помещений, одежды, обуви;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умение правильно строить режим дня и выполнять его;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умение анализировать опасные ситуации, прогнозировать последствия и находить выход из них;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знание основных частей тела и внутренних органов, их расположение и роль в жизнедеятельности организма человека;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понимание значения ЗОЖ для личного здоровья, хорошего самочувствия, успехов </w:t>
      </w:r>
      <w:proofErr w:type="spell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взанятиях</w:t>
      </w:r>
      <w:proofErr w:type="spell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знание основных правил правильного питания;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знание правил сохранения здоровья от простудных заболеваний;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умение оказывать простейшую помощь при небольших порезах, ушибах;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знание правил профилактики заболеваний позвоночника, стопы, органов зрения, слуха и других;</w:t>
      </w:r>
    </w:p>
    <w:p w:rsidR="009E73A0" w:rsidRPr="009E73A0" w:rsidRDefault="009E73A0" w:rsidP="009E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понимание значения двигательной активности для развития здорового организма;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lastRenderedPageBreak/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ограниченного времени пребывания ребенка перед экраном, которое не должно превышать 30 минут.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—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I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 века — гиподинамия, т.е. малоподвижность.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 Физическое воспитание —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воспитывают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— основное проявление жизни, средство гармоничного развития личности. Важно обострить у ребенка чувство «мышечной радости» —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— вот главное, что надо знать родителям на этот счет.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>
        <w:rPr>
          <w:rFonts w:ascii="Helvetica" w:eastAsia="Times New Roman" w:hAnsi="Helvetica" w:cs="Times New Roman"/>
          <w:noProof/>
          <w:color w:val="BC360A"/>
          <w:sz w:val="29"/>
          <w:szCs w:val="29"/>
          <w:lang w:eastAsia="ru-RU"/>
        </w:rPr>
        <w:lastRenderedPageBreak/>
        <w:drawing>
          <wp:inline distT="0" distB="0" distL="0" distR="0">
            <wp:extent cx="1713230" cy="1713230"/>
            <wp:effectExtent l="19050" t="0" r="1270" b="0"/>
            <wp:docPr id="4" name="Рисунок 4" descr="4">
              <a:hlinkClick xmlns:a="http://schemas.openxmlformats.org/drawingml/2006/main" r:id="rId10" tooltip="&quot;Консультация для родителей ДОУ. Здоровый образ жизни в сем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0" tooltip="&quot;Консультация для родителей ДОУ. Здоровый образ жизни в сем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 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BC360A"/>
          <w:sz w:val="29"/>
          <w:szCs w:val="29"/>
          <w:lang w:eastAsia="ru-RU"/>
        </w:rPr>
        <w:drawing>
          <wp:inline distT="0" distB="0" distL="0" distR="0">
            <wp:extent cx="1689735" cy="1122680"/>
            <wp:effectExtent l="19050" t="0" r="5715" b="0"/>
            <wp:docPr id="5" name="Рисунок 5" descr="5">
              <a:hlinkClick xmlns:a="http://schemas.openxmlformats.org/drawingml/2006/main" r:id="rId12" tooltip="&quot;Консультация для родителей ДОУ. Здоровый образ жизни в сем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2" tooltip="&quot;Консультация для родителей ДОУ. Здоровый образ жизни в сем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Такие занятия 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приносят положительные результаты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:</w:t>
      </w:r>
    </w:p>
    <w:p w:rsidR="009E73A0" w:rsidRPr="009E73A0" w:rsidRDefault="009E73A0" w:rsidP="009E7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E73A0" w:rsidRPr="009E73A0" w:rsidRDefault="009E73A0" w:rsidP="009E7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углубляют взаимосвязь родителей и детей;</w:t>
      </w:r>
    </w:p>
    <w:p w:rsidR="009E73A0" w:rsidRPr="009E73A0" w:rsidRDefault="009E73A0" w:rsidP="009E7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9E73A0" w:rsidRPr="009E73A0" w:rsidRDefault="009E73A0" w:rsidP="009E7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Большое значение для всестороннего, гармоничного развития ребенка имеют</w:t>
      </w:r>
      <w:r w:rsidRPr="009E73A0">
        <w:rPr>
          <w:rFonts w:ascii="Helvetica" w:eastAsia="Times New Roman" w:hAnsi="Helvetica" w:cs="Times New Roman"/>
          <w:color w:val="141412"/>
          <w:sz w:val="29"/>
          <w:lang w:eastAsia="ru-RU"/>
        </w:rPr>
        <w:t> </w:t>
      </w:r>
      <w:r w:rsidRPr="009E73A0">
        <w:rPr>
          <w:rFonts w:ascii="Helvetica" w:eastAsia="Times New Roman" w:hAnsi="Helvetica" w:cs="Times New Roman"/>
          <w:b/>
          <w:bCs/>
          <w:color w:val="141412"/>
          <w:sz w:val="29"/>
          <w:lang w:eastAsia="ru-RU"/>
        </w:rPr>
        <w:t>подвижные игры.</w:t>
      </w:r>
      <w:r w:rsidRPr="009E73A0">
        <w:rPr>
          <w:rFonts w:ascii="Helvetica" w:eastAsia="Times New Roman" w:hAnsi="Helvetica" w:cs="Times New Roman"/>
          <w:color w:val="141412"/>
          <w:sz w:val="29"/>
          <w:lang w:eastAsia="ru-RU"/>
        </w:rPr>
        <w:t> 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 xml:space="preserve">Участие ребенка в игровых заданиях различной интенсивности позволяет осваивать жизненно 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lastRenderedPageBreak/>
        <w:t>важные двигательные умения в ходьбе, беге, прыжках, равновесии, лазанье, метании.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u w:val="single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• осуществляется физическое, умственное, нравственное и трудовое воспитание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.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 xml:space="preserve">• </w:t>
      </w:r>
      <w:proofErr w:type="gramStart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п</w:t>
      </w:r>
      <w:proofErr w:type="gramEnd"/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овышаются все физиологические процессы в организме, улучшается работа всех органов и систем.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• развивается умение разнообразно использовать приобретенные двигательные навыки.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9E73A0" w:rsidRPr="009E73A0" w:rsidRDefault="009E73A0" w:rsidP="009E73A0">
      <w:pPr>
        <w:shd w:val="clear" w:color="auto" w:fill="FFFFFF"/>
        <w:spacing w:after="437" w:line="240" w:lineRule="auto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9E73A0" w:rsidRDefault="009E73A0" w:rsidP="009E73A0">
      <w:pPr>
        <w:shd w:val="clear" w:color="auto" w:fill="FFFFFF"/>
        <w:spacing w:after="437" w:line="240" w:lineRule="auto"/>
        <w:jc w:val="center"/>
        <w:rPr>
          <w:rFonts w:eastAsia="Times New Roman" w:cs="Times New Roman"/>
          <w:b/>
          <w:bCs/>
          <w:color w:val="141412"/>
          <w:sz w:val="29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BC360A"/>
          <w:sz w:val="29"/>
          <w:szCs w:val="29"/>
          <w:lang w:eastAsia="ru-RU"/>
        </w:rPr>
        <w:drawing>
          <wp:inline distT="0" distB="0" distL="0" distR="0">
            <wp:extent cx="2088124" cy="1562582"/>
            <wp:effectExtent l="19050" t="0" r="7376" b="0"/>
            <wp:docPr id="6" name="Рисунок 6" descr="6">
              <a:hlinkClick xmlns:a="http://schemas.openxmlformats.org/drawingml/2006/main" r:id="rId14" tooltip="&quot;Консультация для родителей ДОУ. Здоровый образ жизни в сем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4" tooltip="&quot;Консультация для родителей ДОУ. Здоровый образ жизни в сем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99" cy="156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A0" w:rsidRPr="009E73A0" w:rsidRDefault="009E73A0" w:rsidP="009E73A0">
      <w:pPr>
        <w:shd w:val="clear" w:color="auto" w:fill="FFFFFF"/>
        <w:spacing w:after="437" w:line="240" w:lineRule="auto"/>
        <w:jc w:val="center"/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</w:pPr>
      <w:r w:rsidRPr="009E73A0">
        <w:rPr>
          <w:rFonts w:ascii="Helvetica" w:eastAsia="Times New Roman" w:hAnsi="Helvetica" w:cs="Times New Roman"/>
          <w:b/>
          <w:bCs/>
          <w:color w:val="141412"/>
          <w:sz w:val="29"/>
          <w:lang w:eastAsia="ru-RU"/>
        </w:rPr>
        <w:t>Здоровье — это счастье! Это когда ты весел и все у тебя получается. 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</w:r>
      <w:r w:rsidRPr="009E73A0">
        <w:rPr>
          <w:rFonts w:ascii="Helvetica" w:eastAsia="Times New Roman" w:hAnsi="Helvetica" w:cs="Times New Roman"/>
          <w:b/>
          <w:bCs/>
          <w:color w:val="141412"/>
          <w:sz w:val="29"/>
          <w:lang w:eastAsia="ru-RU"/>
        </w:rPr>
        <w:t>Здоровье нужно всем — и детям, и взрослым, и даже животным. </w:t>
      </w:r>
      <w:r w:rsidRPr="009E73A0">
        <w:rPr>
          <w:rFonts w:ascii="Helvetica" w:eastAsia="Times New Roman" w:hAnsi="Helvetica" w:cs="Times New Roman"/>
          <w:color w:val="141412"/>
          <w:sz w:val="29"/>
          <w:szCs w:val="29"/>
          <w:lang w:eastAsia="ru-RU"/>
        </w:rPr>
        <w:br/>
      </w:r>
      <w:r w:rsidRPr="009E73A0">
        <w:rPr>
          <w:rFonts w:ascii="Helvetica" w:eastAsia="Times New Roman" w:hAnsi="Helvetica" w:cs="Times New Roman"/>
          <w:b/>
          <w:bCs/>
          <w:color w:val="141412"/>
          <w:sz w:val="29"/>
          <w:lang w:eastAsia="ru-RU"/>
        </w:rPr>
        <w:t>Мы желаем Вам быть здоровыми!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B0F"/>
    <w:multiLevelType w:val="multilevel"/>
    <w:tmpl w:val="D834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644FE"/>
    <w:multiLevelType w:val="multilevel"/>
    <w:tmpl w:val="2C74B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E73A0"/>
    <w:rsid w:val="005110B2"/>
    <w:rsid w:val="009E73A0"/>
    <w:rsid w:val="00B50BFC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1">
    <w:name w:val="heading 1"/>
    <w:basedOn w:val="a"/>
    <w:link w:val="10"/>
    <w:uiPriority w:val="9"/>
    <w:qFormat/>
    <w:rsid w:val="009E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E73A0"/>
  </w:style>
  <w:style w:type="character" w:styleId="a3">
    <w:name w:val="Hyperlink"/>
    <w:basedOn w:val="a0"/>
    <w:uiPriority w:val="99"/>
    <w:semiHidden/>
    <w:unhideWhenUsed/>
    <w:rsid w:val="009E73A0"/>
    <w:rPr>
      <w:color w:val="0000FF"/>
      <w:u w:val="single"/>
    </w:rPr>
  </w:style>
  <w:style w:type="character" w:customStyle="1" w:styleId="categories-links">
    <w:name w:val="categories-links"/>
    <w:basedOn w:val="a0"/>
    <w:rsid w:val="009E73A0"/>
  </w:style>
  <w:style w:type="character" w:customStyle="1" w:styleId="author">
    <w:name w:val="author"/>
    <w:basedOn w:val="a0"/>
    <w:rsid w:val="009E73A0"/>
  </w:style>
  <w:style w:type="paragraph" w:styleId="a4">
    <w:name w:val="Normal (Web)"/>
    <w:basedOn w:val="a"/>
    <w:uiPriority w:val="99"/>
    <w:semiHidden/>
    <w:unhideWhenUsed/>
    <w:rsid w:val="009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3A0"/>
  </w:style>
  <w:style w:type="character" w:styleId="a5">
    <w:name w:val="Emphasis"/>
    <w:basedOn w:val="a0"/>
    <w:uiPriority w:val="20"/>
    <w:qFormat/>
    <w:rsid w:val="009E73A0"/>
    <w:rPr>
      <w:i/>
      <w:iCs/>
    </w:rPr>
  </w:style>
  <w:style w:type="character" w:styleId="a6">
    <w:name w:val="Strong"/>
    <w:basedOn w:val="a0"/>
    <w:uiPriority w:val="22"/>
    <w:qFormat/>
    <w:rsid w:val="009E73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alinka.ru/wp-content/uploads/2015/09/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etsad-kalinka.ru/wp-content/uploads/2015/09/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detsad-kalinka.ru/wp-content/uploads/2015/09/11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detsad-kalinka.ru/wp-content/uploads/2015/09/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etsad-kalinka.ru/wp-content/uploads/2015/09/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9183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2017-01-10T07:05:00Z</dcterms:created>
  <dcterms:modified xsi:type="dcterms:W3CDTF">2017-01-10T07:07:00Z</dcterms:modified>
</cp:coreProperties>
</file>