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73" w:rsidRDefault="004323F6" w:rsidP="004323F6">
      <w:pPr>
        <w:pStyle w:val="40"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6162675" cy="87037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54" cy="87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3F6" w:rsidRPr="002E7C2E" w:rsidRDefault="004323F6" w:rsidP="004323F6">
      <w:pPr>
        <w:pStyle w:val="40"/>
        <w:shd w:val="clear" w:color="auto" w:fill="auto"/>
        <w:spacing w:line="240" w:lineRule="auto"/>
        <w:rPr>
          <w:sz w:val="24"/>
          <w:szCs w:val="24"/>
        </w:rPr>
      </w:pPr>
      <w:bookmarkStart w:id="0" w:name="_GoBack"/>
      <w:bookmarkEnd w:id="0"/>
    </w:p>
    <w:p w:rsidR="00750973" w:rsidRDefault="00750973" w:rsidP="00750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1BE" w:rsidRPr="005E01BE" w:rsidRDefault="001D6D47" w:rsidP="00BC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84">
        <w:rPr>
          <w:rStyle w:val="2"/>
          <w:rFonts w:ascii="Times New Roman" w:hAnsi="Times New Roman" w:cs="Times New Roman"/>
          <w:sz w:val="24"/>
          <w:szCs w:val="24"/>
        </w:rPr>
        <w:t xml:space="preserve">   </w:t>
      </w:r>
    </w:p>
    <w:p w:rsidR="00C4137F" w:rsidRPr="00375A88" w:rsidRDefault="00E61BA2" w:rsidP="00375A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 Общие положения</w:t>
      </w:r>
    </w:p>
    <w:p w:rsidR="00972BD7" w:rsidRPr="00375A88" w:rsidRDefault="00BC7B98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Настоящий Порядок и основания</w:t>
      </w:r>
      <w:r w:rsidR="00317E0C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перевода, отчисления и восстановления воспитанников</w:t>
      </w:r>
      <w:r w:rsidR="00E7191E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Порядок)</w:t>
      </w:r>
      <w:r w:rsidR="00317E0C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автономного дошкольного образовательного учреждения «Детский сад № 14 «Юбилейный» </w:t>
      </w:r>
      <w:r w:rsidR="00E7191E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Учреждение), осуществляющее образовательную деятельность по образовательной программе дошкольного образования </w:t>
      </w:r>
      <w:r w:rsidR="00E61BA2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разработано в соответствии с</w:t>
      </w:r>
      <w:r w:rsidR="00317E0C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нормативно – правовыми документами</w:t>
      </w:r>
      <w:r w:rsidR="00972BD7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72BD7" w:rsidRPr="00375A88" w:rsidRDefault="00E61BA2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BD7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29</w:t>
      </w:r>
      <w:r w:rsidR="002E7C8B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декабря 2012 года № 273-ФЗ «Об обра</w:t>
      </w:r>
      <w:r w:rsidR="006D5FC7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зовании в Российской Федерации»;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72BD7" w:rsidRPr="00375A88" w:rsidRDefault="00972BD7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80D45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61BA2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Министерства образования и науки Российской Федерации от 28 декабря 2015 года №1527 «Об утверждении порядка и условий осуществления </w:t>
      </w:r>
      <w:proofErr w:type="gramStart"/>
      <w:r w:rsidR="00E61BA2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перевода</w:t>
      </w:r>
      <w:proofErr w:type="gramEnd"/>
      <w:r w:rsidR="00E61BA2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6D5FC7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280D45" w:rsidRPr="00375A88" w:rsidRDefault="00280D45" w:rsidP="00375A8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 w:rsidRPr="00375A88">
        <w:rPr>
          <w:rFonts w:ascii="Times New Roman" w:hAnsi="Times New Roman" w:cs="Times New Roman"/>
          <w:b w:val="0"/>
          <w:color w:val="000000" w:themeColor="text1"/>
        </w:rPr>
        <w:t>- Приказом Министерства просвещения РФ от 25 июня 2020 г. N 320</w:t>
      </w:r>
      <w:r w:rsidRPr="00375A88">
        <w:rPr>
          <w:rFonts w:ascii="Times New Roman" w:hAnsi="Times New Roman" w:cs="Times New Roman"/>
          <w:b w:val="0"/>
          <w:color w:val="000000" w:themeColor="text1"/>
        </w:rPr>
        <w:br/>
        <w:t>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 г. N 1527"</w:t>
      </w:r>
      <w:r w:rsidR="008550BE" w:rsidRPr="00375A88">
        <w:rPr>
          <w:rFonts w:ascii="Times New Roman" w:hAnsi="Times New Roman" w:cs="Times New Roman"/>
          <w:b w:val="0"/>
          <w:color w:val="000000" w:themeColor="text1"/>
        </w:rPr>
        <w:t>;</w:t>
      </w:r>
      <w:proofErr w:type="gramEnd"/>
    </w:p>
    <w:p w:rsidR="008550BE" w:rsidRPr="00375A88" w:rsidRDefault="008550BE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Министерства просвещения Российской Федерации от 15 мая 2020 г. N 236 "Об утверждении Порядка приема на </w:t>
      </w:r>
      <w:proofErr w:type="gramStart"/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</w:t>
      </w:r>
      <w:proofErr w:type="gramEnd"/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 программам дошкольного образования"</w:t>
      </w:r>
    </w:p>
    <w:p w:rsidR="002E7C8B" w:rsidRPr="00375A88" w:rsidRDefault="00280D45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972BD7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</w:t>
      </w:r>
      <w:r w:rsidR="00E61BA2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BD7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образования и науки Российской Федерации от 30 августа 2013г. № 1014 «Порядок организации и осуществления образовательной деятельности по основным</w:t>
      </w:r>
      <w:r w:rsidR="006D5FC7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общеобразовательным программам дошкольного образования»;</w:t>
      </w:r>
    </w:p>
    <w:p w:rsidR="006D5FC7" w:rsidRPr="00375A88" w:rsidRDefault="00E7191E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-Уставом Учреждения</w:t>
      </w:r>
      <w:r w:rsidR="006D5FC7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191E" w:rsidRPr="00375A88" w:rsidRDefault="00E7191E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1.2.Настоящий Порядок</w:t>
      </w:r>
      <w:r w:rsidR="00E61BA2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регулируе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т:</w:t>
      </w:r>
    </w:p>
    <w:p w:rsidR="002E7C8B" w:rsidRPr="00375A88" w:rsidRDefault="00E7191E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- порядок и основания перевода</w:t>
      </w:r>
      <w:r w:rsidR="00E61BA2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воспитанников 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 в 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E7191E" w:rsidRPr="00375A88" w:rsidRDefault="00E7191E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- порядок и основания отчисления воспитанников из Учреждения.</w:t>
      </w:r>
    </w:p>
    <w:p w:rsidR="00207723" w:rsidRPr="00375A88" w:rsidRDefault="00207723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137F" w:rsidRPr="00375A88" w:rsidRDefault="00E61BA2" w:rsidP="00375A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Порядок и основания для перевода воспитанников</w:t>
      </w:r>
      <w:r w:rsidR="00E7191E" w:rsidRPr="00375A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Учреждения</w:t>
      </w:r>
    </w:p>
    <w:p w:rsidR="00CC6C84" w:rsidRPr="00375A88" w:rsidRDefault="00CC6C84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2.1. Перевод воспитанника в  другую организацию, осуществляющую образовательную деятельность по образовательным программам, </w:t>
      </w:r>
      <w:proofErr w:type="gramStart"/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соответствующих</w:t>
      </w:r>
      <w:proofErr w:type="gramEnd"/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уровня и направленности (далее - принимающая организация), может быть:</w:t>
      </w:r>
    </w:p>
    <w:p w:rsidR="00CC6C84" w:rsidRPr="00375A88" w:rsidRDefault="00CC6C84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- по инициативе родителей (законных представителей) несовершеннолетнего воспитанника (далее - воспитанник);</w:t>
      </w:r>
    </w:p>
    <w:p w:rsidR="00CC6C84" w:rsidRPr="00375A88" w:rsidRDefault="00CC6C84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в случае прекращения деятельности </w:t>
      </w:r>
      <w:r w:rsidR="00E7191E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, аннулирования лицензии на осуществление образовательной деятельности (далее - лицензия);</w:t>
      </w:r>
    </w:p>
    <w:p w:rsidR="00CC6C84" w:rsidRPr="00375A88" w:rsidRDefault="00CC6C84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- в случае приостановления действия лицензии.</w:t>
      </w:r>
    </w:p>
    <w:p w:rsidR="00CC6C84" w:rsidRPr="00375A88" w:rsidRDefault="00CC6C84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2.2. Управление образования Администрации Сысертского городского округа обеспечивает перевод воспитанника с письменного согласия их родителей (законных представителей).</w:t>
      </w:r>
    </w:p>
    <w:p w:rsidR="00CC6C84" w:rsidRPr="00375A88" w:rsidRDefault="00CC6C84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2.3. Перевод воспитанника не зависит от периода (времени) учебного года.</w:t>
      </w:r>
    </w:p>
    <w:p w:rsidR="00280D45" w:rsidRPr="00375A88" w:rsidRDefault="00CC6C84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2.4. </w:t>
      </w:r>
      <w:r w:rsidR="00280D45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Родители (законные представители) воспитанника вправе по собственной инициативе перевести воспитанника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280D45" w:rsidRPr="00375A88" w:rsidRDefault="008523AC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2.5. </w:t>
      </w:r>
      <w:r w:rsidR="00280D45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280D45" w:rsidRPr="00375A88" w:rsidRDefault="00375A88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80D45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обращаются в </w:t>
      </w:r>
      <w:r w:rsidR="00E7191E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Управление образования Администрации Сысертского городского округа </w:t>
      </w:r>
      <w:r w:rsidR="00280D45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 г. N 236 "Об утверждении Порядка приема на обучение по образовательным программам дошкольного</w:t>
      </w:r>
      <w:proofErr w:type="gramEnd"/>
      <w:r w:rsidR="00280D45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образования" (</w:t>
      </w:r>
      <w:proofErr w:type="gramStart"/>
      <w:r w:rsidR="00280D45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</w:t>
      </w:r>
      <w:proofErr w:type="gramEnd"/>
      <w:r w:rsidR="00280D45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Министерством юстиции Российской Федерации 17 июня 2020 г., регистрационный N 58681);</w:t>
      </w:r>
    </w:p>
    <w:p w:rsidR="00280D45" w:rsidRPr="00375A88" w:rsidRDefault="00375A88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80D45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 w:rsidR="00280D45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в исходную организацию с заявл</w:t>
      </w:r>
      <w:r w:rsidR="00E7191E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ением об отчислении воспитанника</w:t>
      </w:r>
      <w:r w:rsidR="00280D45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переводом</w:t>
      </w:r>
      <w:proofErr w:type="gramEnd"/>
      <w:r w:rsidR="00280D45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принимающую организацию.</w:t>
      </w:r>
    </w:p>
    <w:p w:rsidR="00280D45" w:rsidRPr="00375A88" w:rsidRDefault="00280D45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42"/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523AC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bookmarkEnd w:id="1"/>
    <w:p w:rsidR="00280D45" w:rsidRPr="00375A88" w:rsidRDefault="00E7191E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80D45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осуществляют выбор частной образовательной организации;</w:t>
      </w:r>
    </w:p>
    <w:p w:rsidR="00280D45" w:rsidRPr="00375A88" w:rsidRDefault="00E7191E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80D45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 w:rsidR="00280D45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280D45" w:rsidRPr="00375A88" w:rsidRDefault="00E7191E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80D45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получения информации о наличии свободного места обращаются </w:t>
      </w:r>
      <w:proofErr w:type="gramStart"/>
      <w:r w:rsidR="00280D45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="00280D45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частную</w:t>
      </w:r>
      <w:r w:rsidR="008523AC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образовательную организацию."</w:t>
      </w:r>
    </w:p>
    <w:p w:rsidR="00CC6C84" w:rsidRPr="00375A88" w:rsidRDefault="008523AC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2.7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. В заявлении родителей (законных представителей) воспитанников об отчислении в порядке перевода в принимающую организацию указываются:</w:t>
      </w:r>
    </w:p>
    <w:p w:rsidR="00CC6C84" w:rsidRPr="00375A88" w:rsidRDefault="00CC6C84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а) фамилия, имя, отчество (при наличии) воспитанника;</w:t>
      </w:r>
    </w:p>
    <w:p w:rsidR="00CC6C84" w:rsidRPr="00375A88" w:rsidRDefault="00CC6C84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б) дата рождения;</w:t>
      </w:r>
    </w:p>
    <w:p w:rsidR="00CC6C84" w:rsidRPr="00375A88" w:rsidRDefault="00CC6C84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в) направленность группы;</w:t>
      </w:r>
    </w:p>
    <w:p w:rsidR="00CC6C84" w:rsidRPr="00375A88" w:rsidRDefault="00CC6C84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воспитанника,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 w:rsidR="00CC6C84" w:rsidRPr="00375A88" w:rsidRDefault="008523AC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2.8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На основании заявления родителей (законных представителей) воспитанника об отчислении в порядке перевода 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CC6C84" w:rsidRPr="00375A88" w:rsidRDefault="008523AC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2.9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</w:t>
      </w:r>
      <w:r w:rsidR="00280D45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80D45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выдает родителям (законным представителям) личное дело </w:t>
      </w:r>
      <w:proofErr w:type="gramStart"/>
      <w:r w:rsidR="00280D45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="00280D45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8550BE" w:rsidRPr="00375A88" w:rsidRDefault="008523AC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2.10</w:t>
      </w:r>
      <w:r w:rsidR="008550BE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8550BE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 г. N 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 г., регистрационный N 58681), принимающая организация</w:t>
      </w:r>
      <w:proofErr w:type="gramEnd"/>
      <w:r w:rsidR="008550BE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запросить такие документы у родит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еля (законного представителя)</w:t>
      </w:r>
      <w:proofErr w:type="gramStart"/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  <w:proofErr w:type="gramEnd"/>
    </w:p>
    <w:p w:rsidR="008550BE" w:rsidRPr="00375A88" w:rsidRDefault="008523AC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2.11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Требование предоставления других документов </w:t>
      </w:r>
      <w:proofErr w:type="gramStart"/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в качестве основания для зачисления воспитанника в принимающую организацию в связи с переводом</w:t>
      </w:r>
      <w:proofErr w:type="gramEnd"/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из 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не допускается.</w:t>
      </w:r>
    </w:p>
    <w:p w:rsidR="00CC6C84" w:rsidRPr="00375A88" w:rsidRDefault="008523AC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2.12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и предъявлением оригинала документа, удостоверяющего личность родителя (законного представителя) воспитанника.</w:t>
      </w:r>
    </w:p>
    <w:p w:rsidR="00CC6C84" w:rsidRPr="00375A88" w:rsidRDefault="008523AC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2.13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CC6C84" w:rsidRPr="00375A88" w:rsidRDefault="008523AC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2.14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При принятии решения о прекращении деятельности 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8C2927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соответствующем распорядительном акте Управления образования Администрации Сысертского городского округа указывается принимающая организация либо перечень принимающих организаций (далее вместе - принимающая организация), в которую</w:t>
      </w:r>
      <w:r w:rsidR="008C2927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proofErr w:type="spellStart"/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ые</w:t>
      </w:r>
      <w:proofErr w:type="spellEnd"/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CC6C84" w:rsidRPr="00375A88" w:rsidRDefault="00CC6C84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О предстоящем переводе </w:t>
      </w:r>
      <w:r w:rsidR="008523AC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</w:t>
      </w:r>
      <w:r w:rsidR="008C2927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случае прекра</w:t>
      </w:r>
      <w:r w:rsidR="008550BE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щения своей деятельности обязано</w:t>
      </w: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уведомить родителей (законных представителей) воспитанников в письменной форме в течение пяти рабочих дней с момента </w:t>
      </w:r>
      <w:proofErr w:type="gramStart"/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издания распорядительного акта Управления образования Администрации</w:t>
      </w:r>
      <w:proofErr w:type="gramEnd"/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Сысертского городского округа о прекращении деятельности </w:t>
      </w:r>
      <w:r w:rsidR="008523AC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8C2927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</w:p>
    <w:p w:rsidR="00CC6C84" w:rsidRPr="00375A88" w:rsidRDefault="008523AC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2.15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О причине, влекущей за собой необходимость перевода воспитанников, 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</w:t>
      </w:r>
      <w:r w:rsidR="008550BE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обязано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уведомить отдел Управления образования Администрации Сысертского городского округа, родителей (законных представителей) воспитанников</w:t>
      </w:r>
      <w:r w:rsidR="008550BE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письменной форме, а также по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местить указанное уведомление на своем официальном сайте в сети Интернет:</w:t>
      </w:r>
    </w:p>
    <w:p w:rsidR="00CC6C84" w:rsidRPr="00375A88" w:rsidRDefault="00CC6C84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- в случае аннулирования лицензии - в течение пяти рабочих дней с момента вступления в законную силу решения суда;</w:t>
      </w:r>
    </w:p>
    <w:p w:rsidR="00CC6C84" w:rsidRPr="00375A88" w:rsidRDefault="00CC6C84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C6C84" w:rsidRPr="00375A88" w:rsidRDefault="008523AC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2.16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Управление образования Администрации Сысертского городского округа, за исключением случая, указанного в пункте </w:t>
      </w:r>
      <w:r w:rsidR="008C2927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2.</w:t>
      </w: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14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8C2927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списочном составе воспитанников с указанием возрастной категории 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воспитанников, направленности группы и осваиваемых ими образовательных программ дошкольного образования.</w:t>
      </w:r>
    </w:p>
    <w:p w:rsidR="00CC6C84" w:rsidRPr="00375A88" w:rsidRDefault="008523AC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2.17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. Управление образования Администрации Сысертского городского округа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 w:rsidR="00CC6C84" w:rsidRPr="00375A88" w:rsidRDefault="00CC6C84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CC6C84" w:rsidRPr="00375A88" w:rsidRDefault="008523AC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2.18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375A88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</w:t>
      </w:r>
      <w:r w:rsidR="008C2927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доводит до сведения родителей (законных представителей) воспитанников полученную информацию от Управления образования Администрации Сысертского городского округа об организациях, реализующих образовательные программы дошкольного образования, которые дали согласие на перевод воспитанников из </w:t>
      </w:r>
      <w:r w:rsidR="00375A88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8C2927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CC6C84" w:rsidRPr="00375A88" w:rsidRDefault="008523AC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2.19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. После получения письменных согласий родителей (законных</w:t>
      </w:r>
      <w:r w:rsidR="00375A88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представителей) воспитанников Учреждение</w:t>
      </w:r>
      <w:r w:rsidR="008C2927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C6C84" w:rsidRPr="00375A88" w:rsidRDefault="008523AC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2.20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. В случае отказа от перевода в предлагаемую принимающую организацию родители (законные представители) воспитанников указывают об этом в письменном заявлении.</w:t>
      </w:r>
    </w:p>
    <w:p w:rsidR="00CC6C84" w:rsidRPr="00375A88" w:rsidRDefault="008523AC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2.21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375A88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</w:t>
      </w:r>
      <w:r w:rsidR="008C2927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CC6C84" w:rsidRPr="00375A88" w:rsidRDefault="008523AC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2.22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</w:t>
      </w:r>
      <w:r w:rsidR="00375A88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, аннулированием лицензии, приостановлением действия лицензии.</w:t>
      </w:r>
    </w:p>
    <w:p w:rsidR="00CC6C84" w:rsidRPr="00375A88" w:rsidRDefault="00CC6C84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В распорядительном акте о зачислении делается </w:t>
      </w:r>
      <w:proofErr w:type="gramStart"/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запись</w:t>
      </w:r>
      <w:proofErr w:type="gramEnd"/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 зачислении воспитанника в порядке перевода с указанием </w:t>
      </w:r>
      <w:r w:rsidR="00375A88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8C2927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в которой он обучался до перевода, возрастной категории воспитанника и направленности группы.</w:t>
      </w:r>
    </w:p>
    <w:p w:rsidR="00CC6C84" w:rsidRPr="00375A88" w:rsidRDefault="008523AC" w:rsidP="00375A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2.23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. В принимающей организации на основании переданных личных дел на воспитанников формируются новые личные дела, включающие</w:t>
      </w:r>
      <w:r w:rsidR="008C2927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том числе</w:t>
      </w:r>
      <w:r w:rsidR="008C2927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CC6C84" w:rsidRPr="00375A8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:rsidR="00375A88" w:rsidRPr="00375A88" w:rsidRDefault="00375A88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137F" w:rsidRPr="00375A88" w:rsidRDefault="00E61BA2" w:rsidP="00375A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Порядок </w:t>
      </w:r>
      <w:r w:rsidR="00025580" w:rsidRPr="00375A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основания </w:t>
      </w:r>
      <w:r w:rsidRPr="00375A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отчисления </w:t>
      </w:r>
      <w:r w:rsidR="00025580" w:rsidRPr="00375A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воспитанников</w:t>
      </w:r>
    </w:p>
    <w:p w:rsidR="002E7C8B" w:rsidRPr="00375A88" w:rsidRDefault="00E61BA2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3.1. Основанием для отчисления воспитан</w:t>
      </w:r>
      <w:r w:rsidR="002E7C8B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ника является  </w:t>
      </w:r>
      <w:r w:rsidR="00042EC3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распорядительный акт</w:t>
      </w:r>
      <w:r w:rsidR="00653CDD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EC3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E7C8B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приказ заведующей</w:t>
      </w:r>
      <w:r w:rsidR="00375A88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Учреждением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осуществляюще</w:t>
      </w:r>
      <w:r w:rsidR="00042EC3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го образовательную деятельность)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отчислении</w:t>
      </w:r>
      <w:r w:rsidR="002E7C8B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воспитанника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E7C8B" w:rsidRPr="00375A88" w:rsidRDefault="00042EC3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E61BA2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Права и обязанности учас</w:t>
      </w:r>
      <w:r w:rsidR="00025580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тников образовательных отношений</w:t>
      </w:r>
      <w:r w:rsidR="00E61BA2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предусмотренные </w:t>
      </w:r>
      <w:r w:rsidR="00025580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РФ</w:t>
      </w:r>
      <w:r w:rsidR="00E61BA2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локальными нормативными актами ДОУ, прекращаются </w:t>
      </w:r>
      <w:proofErr w:type="gramStart"/>
      <w:r w:rsidR="00E61BA2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с даты отчисления</w:t>
      </w:r>
      <w:proofErr w:type="gramEnd"/>
      <w:r w:rsidR="00E61BA2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воспитанника. </w:t>
      </w:r>
    </w:p>
    <w:p w:rsidR="001A583D" w:rsidRPr="00375A88" w:rsidRDefault="00025580" w:rsidP="00375A88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840F3B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A583D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Отчисление воспитанника из групп может производиться в следующих случаях: </w:t>
      </w:r>
    </w:p>
    <w:p w:rsidR="001A583D" w:rsidRPr="00375A88" w:rsidRDefault="001A583D" w:rsidP="00375A88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3.3.1. В связи с получением образования (завершением обучения); </w:t>
      </w:r>
    </w:p>
    <w:p w:rsidR="001A583D" w:rsidRPr="00375A88" w:rsidRDefault="001A583D" w:rsidP="00375A88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3.3.2. Досрочно по основаниям: </w:t>
      </w:r>
    </w:p>
    <w:p w:rsidR="001A583D" w:rsidRPr="00375A88" w:rsidRDefault="001A583D" w:rsidP="00375A88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по инициативе родителей (законных представителей) воспитанника; </w:t>
      </w:r>
    </w:p>
    <w:p w:rsidR="001A583D" w:rsidRPr="00375A88" w:rsidRDefault="001A583D" w:rsidP="00375A88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1A583D" w:rsidRPr="00375A88" w:rsidRDefault="001A583D" w:rsidP="00375A88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E0C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по обстоятельствам, не зависящим от воли родителей (законных пред</w:t>
      </w:r>
      <w:r w:rsidR="008C2927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ставителей) воспи</w:t>
      </w:r>
      <w:r w:rsidR="00375A88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танника и Учреждения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в случаях ликвидации организации, аннулирования лицензии на осуществление образовательной деятельности; </w:t>
      </w:r>
    </w:p>
    <w:p w:rsidR="002E7C8B" w:rsidRPr="00375A88" w:rsidRDefault="001A583D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r w:rsidR="00E61BA2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. Досрочное прекращение образовательных отношений по инициативе родителей (законных пре</w:t>
      </w:r>
      <w:r w:rsidR="00317E0C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дставителей) </w:t>
      </w:r>
      <w:r w:rsidR="00E61BA2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воспитанника не влечет за собой возникновение каких-либо дополнительных, в том числе материальных, обязательств указанного родителя (законного представителя) перед организацией, осуществляющей образовательную деятельность. Если с воспитанниками или родителями (законными пред</w:t>
      </w:r>
      <w:r w:rsidR="00317E0C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ставителями) </w:t>
      </w:r>
      <w:r w:rsidR="00E61BA2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отчислении воспитанника из этой организации. </w:t>
      </w:r>
    </w:p>
    <w:p w:rsidR="001A583D" w:rsidRPr="00375A88" w:rsidRDefault="00803A33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="001A583D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отчислении воспитанника оформляется: </w:t>
      </w:r>
    </w:p>
    <w:p w:rsidR="001A583D" w:rsidRPr="00375A88" w:rsidRDefault="001A583D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заявление; </w:t>
      </w:r>
    </w:p>
    <w:p w:rsidR="00653CDD" w:rsidRPr="00375A88" w:rsidRDefault="001A583D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-приказ об отчислении воспитанника.</w:t>
      </w:r>
    </w:p>
    <w:p w:rsidR="001A583D" w:rsidRPr="00375A88" w:rsidRDefault="001A583D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137F" w:rsidRPr="00375A88" w:rsidRDefault="00E61BA2" w:rsidP="00375A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Порядок </w:t>
      </w:r>
      <w:r w:rsidR="001A583D" w:rsidRPr="00375A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основания восстановления воспитанников</w:t>
      </w:r>
    </w:p>
    <w:p w:rsidR="00042EC3" w:rsidRPr="00375A88" w:rsidRDefault="00E61BA2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4.1. Воспита</w:t>
      </w:r>
      <w:r w:rsidR="00C05494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нник, отчисленный</w:t>
      </w:r>
      <w:r w:rsidR="00375A88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Учреждения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инициативе родителей (законных предст</w:t>
      </w:r>
      <w:r w:rsidR="00653CDD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авителей) до завершения о</w:t>
      </w:r>
      <w:r w:rsidR="00042EC3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своения </w:t>
      </w:r>
      <w:r w:rsidR="00C05494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5E01BE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EC3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программы</w:t>
      </w:r>
      <w:r w:rsidR="00C05494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, имее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т право на восстановление</w:t>
      </w:r>
      <w:r w:rsidR="00042EC3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заявлению родителей (законных представителей) при наличии 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учрежд</w:t>
      </w:r>
      <w:r w:rsidR="00C05494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ении свободных мест и с сохранением прежних условий обучения.</w:t>
      </w:r>
    </w:p>
    <w:p w:rsidR="00C05494" w:rsidRPr="00375A88" w:rsidRDefault="00C05494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4.2. Основанием для восстановления воспитанника является приказ за</w:t>
      </w:r>
      <w:r w:rsidR="00375A88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ведующей Учреждением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восстановлении.</w:t>
      </w:r>
    </w:p>
    <w:p w:rsidR="005110B2" w:rsidRPr="00375A88" w:rsidRDefault="00C05494" w:rsidP="00375A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r w:rsidR="001A583D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. Права и обязанности участников образовательных отношений, предусмотренных законодатель</w:t>
      </w:r>
      <w:r w:rsidR="00375A88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ством РФ и локальными актами Учреждения</w:t>
      </w:r>
      <w:r w:rsidR="00375A88">
        <w:rPr>
          <w:rFonts w:ascii="Times New Roman" w:hAnsi="Times New Roman" w:cs="Times New Roman"/>
          <w:color w:val="000000" w:themeColor="text1"/>
          <w:sz w:val="24"/>
          <w:szCs w:val="24"/>
        </w:rPr>
        <w:t>, возникают с момента</w:t>
      </w:r>
      <w:r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восстановления</w:t>
      </w:r>
      <w:r w:rsidR="00375A88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воспитанника в Учреждении</w:t>
      </w:r>
      <w:r w:rsidR="001A583D" w:rsidRPr="00375A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5110B2" w:rsidRPr="00375A88" w:rsidSect="005110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49" w:rsidRDefault="00E02249" w:rsidP="00375A88">
      <w:pPr>
        <w:spacing w:after="0" w:line="240" w:lineRule="auto"/>
      </w:pPr>
      <w:r>
        <w:separator/>
      </w:r>
    </w:p>
  </w:endnote>
  <w:endnote w:type="continuationSeparator" w:id="0">
    <w:p w:rsidR="00E02249" w:rsidRDefault="00E02249" w:rsidP="0037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88" w:rsidRDefault="00375A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49" w:rsidRDefault="00E02249" w:rsidP="00375A88">
      <w:pPr>
        <w:spacing w:after="0" w:line="240" w:lineRule="auto"/>
      </w:pPr>
      <w:r>
        <w:separator/>
      </w:r>
    </w:p>
  </w:footnote>
  <w:footnote w:type="continuationSeparator" w:id="0">
    <w:p w:rsidR="00E02249" w:rsidRDefault="00E02249" w:rsidP="00375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BA2"/>
    <w:rsid w:val="00007EFE"/>
    <w:rsid w:val="00025580"/>
    <w:rsid w:val="00032DF4"/>
    <w:rsid w:val="00042EC3"/>
    <w:rsid w:val="00090164"/>
    <w:rsid w:val="00161954"/>
    <w:rsid w:val="001A583D"/>
    <w:rsid w:val="001C5F3C"/>
    <w:rsid w:val="001D6D47"/>
    <w:rsid w:val="00207723"/>
    <w:rsid w:val="00207DF3"/>
    <w:rsid w:val="00255411"/>
    <w:rsid w:val="00280D45"/>
    <w:rsid w:val="002D2C32"/>
    <w:rsid w:val="002E7C8B"/>
    <w:rsid w:val="002F6A5B"/>
    <w:rsid w:val="002F70B9"/>
    <w:rsid w:val="00317E0C"/>
    <w:rsid w:val="00332654"/>
    <w:rsid w:val="003512B8"/>
    <w:rsid w:val="00375A88"/>
    <w:rsid w:val="003879FE"/>
    <w:rsid w:val="003C395F"/>
    <w:rsid w:val="004323F6"/>
    <w:rsid w:val="004A6A91"/>
    <w:rsid w:val="005110B2"/>
    <w:rsid w:val="005452E7"/>
    <w:rsid w:val="005D52A8"/>
    <w:rsid w:val="005E01BE"/>
    <w:rsid w:val="005F3861"/>
    <w:rsid w:val="00653CDD"/>
    <w:rsid w:val="00690C47"/>
    <w:rsid w:val="006C141D"/>
    <w:rsid w:val="006D5FC7"/>
    <w:rsid w:val="006F5388"/>
    <w:rsid w:val="00736F95"/>
    <w:rsid w:val="00750973"/>
    <w:rsid w:val="007B3733"/>
    <w:rsid w:val="00803A33"/>
    <w:rsid w:val="00840F3B"/>
    <w:rsid w:val="008523AC"/>
    <w:rsid w:val="008550BE"/>
    <w:rsid w:val="008C2927"/>
    <w:rsid w:val="009541C6"/>
    <w:rsid w:val="00972BD7"/>
    <w:rsid w:val="009923B0"/>
    <w:rsid w:val="00A02328"/>
    <w:rsid w:val="00A50FCD"/>
    <w:rsid w:val="00AE589A"/>
    <w:rsid w:val="00B152FC"/>
    <w:rsid w:val="00B50C77"/>
    <w:rsid w:val="00BA23BB"/>
    <w:rsid w:val="00BB7BB8"/>
    <w:rsid w:val="00BC7B98"/>
    <w:rsid w:val="00BF0D21"/>
    <w:rsid w:val="00BF1D6B"/>
    <w:rsid w:val="00C05494"/>
    <w:rsid w:val="00C23611"/>
    <w:rsid w:val="00C4137F"/>
    <w:rsid w:val="00C84A82"/>
    <w:rsid w:val="00C8746E"/>
    <w:rsid w:val="00CC6C84"/>
    <w:rsid w:val="00CF0BCB"/>
    <w:rsid w:val="00D5253E"/>
    <w:rsid w:val="00E02249"/>
    <w:rsid w:val="00E61BA2"/>
    <w:rsid w:val="00E7191E"/>
    <w:rsid w:val="00ED1A56"/>
    <w:rsid w:val="00EE539C"/>
    <w:rsid w:val="00FB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paragraph" w:styleId="1">
    <w:name w:val="heading 1"/>
    <w:basedOn w:val="a"/>
    <w:next w:val="a"/>
    <w:link w:val="10"/>
    <w:uiPriority w:val="99"/>
    <w:qFormat/>
    <w:rsid w:val="00280D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1D6D47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D6D47"/>
    <w:pPr>
      <w:shd w:val="clear" w:color="auto" w:fill="FFFFFF"/>
      <w:spacing w:after="0" w:line="274" w:lineRule="exact"/>
      <w:ind w:firstLine="360"/>
      <w:jc w:val="both"/>
    </w:pPr>
    <w:rPr>
      <w:b/>
      <w:bCs/>
    </w:rPr>
  </w:style>
  <w:style w:type="character" w:customStyle="1" w:styleId="3">
    <w:name w:val="Основной текст (3)_"/>
    <w:basedOn w:val="a0"/>
    <w:link w:val="31"/>
    <w:uiPriority w:val="99"/>
    <w:locked/>
    <w:rsid w:val="001D6D47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6D47"/>
    <w:pPr>
      <w:shd w:val="clear" w:color="auto" w:fill="FFFFFF"/>
      <w:spacing w:after="0" w:line="274" w:lineRule="exact"/>
      <w:ind w:firstLine="36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C8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80D4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C7B9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7B9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7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A88"/>
  </w:style>
  <w:style w:type="paragraph" w:styleId="a7">
    <w:name w:val="footer"/>
    <w:basedOn w:val="a"/>
    <w:link w:val="a8"/>
    <w:uiPriority w:val="99"/>
    <w:unhideWhenUsed/>
    <w:rsid w:val="0037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39</cp:revision>
  <cp:lastPrinted>2020-09-08T06:35:00Z</cp:lastPrinted>
  <dcterms:created xsi:type="dcterms:W3CDTF">2018-05-18T03:19:00Z</dcterms:created>
  <dcterms:modified xsi:type="dcterms:W3CDTF">2020-12-15T05:15:00Z</dcterms:modified>
</cp:coreProperties>
</file>